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D1F2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216D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D1F2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0216D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44CAC" w:rsidRPr="005B7ED1" w:rsidRDefault="00244CAC" w:rsidP="00244CAC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44CAC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C" w:rsidRPr="005B7ED1" w:rsidRDefault="00244CAC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216DB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DB" w:rsidRPr="000216DB" w:rsidRDefault="000216DB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DB" w:rsidRPr="000216DB" w:rsidRDefault="000216DB" w:rsidP="00747C3F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216DB" w:rsidRPr="000216DB" w:rsidRDefault="000216DB" w:rsidP="00747C3F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Olta takımındaki iğne sayısının çaparide 15’den fazla olması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934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DB" w:rsidRPr="000216DB" w:rsidRDefault="000216DB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ZONGULDAK/Kozlu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0216DB" w:rsidRPr="000216DB" w:rsidRDefault="000216DB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 işlemde 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934 TL idari para cezası uygulanmıştır.</w:t>
            </w:r>
          </w:p>
        </w:tc>
      </w:tr>
    </w:tbl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EB6468" w:rsidRPr="005B7ED1" w:rsidRDefault="00EB6468" w:rsidP="00EB6468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EB6468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5B7ED1" w:rsidRDefault="00EB6468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47C3F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3F" w:rsidRPr="000216DB" w:rsidRDefault="00747C3F" w:rsidP="00747C3F">
            <w:pPr>
              <w:spacing w:before="12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3F" w:rsidRPr="000216DB" w:rsidRDefault="00747C3F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7C3F" w:rsidRPr="000216DB" w:rsidRDefault="00747C3F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14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Pr="000216DB" w:rsidRDefault="00747C3F" w:rsidP="000216D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Şamandıralarla çevrilmiş yüzme alanı içerisinde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6DB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Pr="000216DB" w:rsidRDefault="00747C3F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216D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Pr="000216DB" w:rsidRDefault="00747C3F" w:rsidP="0002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ANTALYA/Alanya  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747C3F" w:rsidRPr="000216DB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6DB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216DB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68.216</w:t>
            </w:r>
            <w:r w:rsidRPr="000216DB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747C3F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3F" w:rsidRPr="000216DB" w:rsidRDefault="00747C3F" w:rsidP="00747C3F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3F" w:rsidRPr="00747C3F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7C3F" w:rsidRPr="00747C3F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C3F">
              <w:rPr>
                <w:rFonts w:ascii="Arial" w:hAnsi="Arial" w:cs="Arial"/>
                <w:sz w:val="22"/>
                <w:szCs w:val="22"/>
              </w:rPr>
              <w:t>14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Default="00747C3F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C3F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7C3F" w:rsidRPr="00747C3F" w:rsidRDefault="00747C3F" w:rsidP="00747C3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C3F">
              <w:rPr>
                <w:rFonts w:ascii="Arial" w:hAnsi="Arial" w:cs="Arial"/>
                <w:sz w:val="22"/>
                <w:szCs w:val="22"/>
              </w:rPr>
              <w:t xml:space="preserve">(3 işlem)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Pr="00747C3F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C3F">
              <w:rPr>
                <w:rFonts w:ascii="Arial" w:hAnsi="Arial" w:cs="Arial"/>
                <w:sz w:val="22"/>
                <w:szCs w:val="22"/>
              </w:rPr>
              <w:t>62.976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3F" w:rsidRPr="00747C3F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C3F">
              <w:rPr>
                <w:rFonts w:ascii="Arial" w:hAnsi="Arial" w:cs="Arial"/>
                <w:sz w:val="22"/>
                <w:szCs w:val="22"/>
              </w:rPr>
              <w:t xml:space="preserve">ANTALYA/Kumluca   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747C3F" w:rsidRPr="000216DB" w:rsidRDefault="00747C3F" w:rsidP="00747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EB6468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5675A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35pt;height:3.25pt" o:bullet="t">
        <v:imagedata r:id="rId1" o:title="yeni"/>
        <o:lock v:ext="edit" cropping="t"/>
      </v:shape>
    </w:pict>
  </w:numPicBullet>
  <w:abstractNum w:abstractNumId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47C3F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2F81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62E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C1E6-0FDA-4E24-AB1A-A18026C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98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 (TLS. UZM.ÇVŞ.) (SGK)</cp:lastModifiedBy>
  <cp:revision>766</cp:revision>
  <cp:lastPrinted>2024-09-19T10:32:00Z</cp:lastPrinted>
  <dcterms:created xsi:type="dcterms:W3CDTF">2022-12-07T08:13:00Z</dcterms:created>
  <dcterms:modified xsi:type="dcterms:W3CDTF">2024-10-16T11:48:00Z</dcterms:modified>
</cp:coreProperties>
</file>