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8925EE"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5B1D21">
                    <w:rPr>
                      <w:rStyle w:val="Gl"/>
                      <w:rFonts w:ascii="Arial" w:hAnsi="Arial" w:cs="Arial"/>
                    </w:rPr>
                    <w:t>1</w:t>
                  </w:r>
                  <w:r w:rsidR="000B6404">
                    <w:rPr>
                      <w:rStyle w:val="Gl"/>
                      <w:rFonts w:ascii="Arial" w:hAnsi="Arial" w:cs="Arial"/>
                    </w:rPr>
                    <w:t>2</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S.No</w:t>
            </w:r>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0B6404" w:rsidRPr="002A57EE" w:rsidTr="004F6CE9">
        <w:trPr>
          <w:trHeight w:val="641"/>
        </w:trPr>
        <w:tc>
          <w:tcPr>
            <w:tcW w:w="279" w:type="pct"/>
            <w:shd w:val="clear" w:color="auto" w:fill="auto"/>
            <w:vAlign w:val="center"/>
          </w:tcPr>
          <w:p w:rsidR="000B6404" w:rsidRDefault="000B6404" w:rsidP="000B6404">
            <w:pPr>
              <w:jc w:val="center"/>
              <w:rPr>
                <w:rFonts w:ascii="Arial" w:hAnsi="Arial" w:cs="Arial"/>
                <w:sz w:val="22"/>
                <w:szCs w:val="22"/>
              </w:rPr>
            </w:pPr>
            <w:r>
              <w:rPr>
                <w:rFonts w:ascii="Arial" w:hAnsi="Arial" w:cs="Arial"/>
                <w:sz w:val="22"/>
                <w:szCs w:val="22"/>
              </w:rPr>
              <w:t>1</w:t>
            </w:r>
          </w:p>
        </w:tc>
        <w:tc>
          <w:tcPr>
            <w:tcW w:w="626" w:type="pct"/>
            <w:shd w:val="clear" w:color="auto" w:fill="auto"/>
            <w:vAlign w:val="center"/>
          </w:tcPr>
          <w:p w:rsidR="000B6404" w:rsidRDefault="000B6404" w:rsidP="000B6404">
            <w:pPr>
              <w:jc w:val="center"/>
              <w:rPr>
                <w:rFonts w:ascii="Arial" w:hAnsi="Arial" w:cs="Arial"/>
                <w:sz w:val="22"/>
                <w:szCs w:val="22"/>
              </w:rPr>
            </w:pPr>
            <w:r>
              <w:rPr>
                <w:rFonts w:ascii="Arial" w:hAnsi="Arial" w:cs="Arial"/>
                <w:sz w:val="22"/>
                <w:szCs w:val="22"/>
              </w:rPr>
              <w:t>12</w:t>
            </w:r>
            <w:r w:rsidRPr="004F6CE9">
              <w:rPr>
                <w:rFonts w:ascii="Arial" w:hAnsi="Arial" w:cs="Arial"/>
                <w:sz w:val="22"/>
                <w:szCs w:val="22"/>
              </w:rPr>
              <w:t xml:space="preserve"> Mayıs 2022</w:t>
            </w:r>
          </w:p>
        </w:tc>
        <w:tc>
          <w:tcPr>
            <w:tcW w:w="918" w:type="pct"/>
            <w:shd w:val="clear" w:color="auto" w:fill="auto"/>
            <w:vAlign w:val="center"/>
          </w:tcPr>
          <w:p w:rsidR="000B6404" w:rsidRPr="000B6404" w:rsidRDefault="000B6404" w:rsidP="000B6404">
            <w:pPr>
              <w:jc w:val="center"/>
              <w:rPr>
                <w:rFonts w:ascii="Arial" w:hAnsi="Arial" w:cs="Arial"/>
                <w:sz w:val="22"/>
                <w:szCs w:val="22"/>
              </w:rPr>
            </w:pPr>
            <w:r>
              <w:rPr>
                <w:rFonts w:ascii="Arial" w:hAnsi="Arial" w:cs="Arial"/>
                <w:sz w:val="22"/>
                <w:szCs w:val="22"/>
              </w:rPr>
              <w:t>İZMİR/</w:t>
            </w:r>
            <w:r w:rsidRPr="000B6404">
              <w:rPr>
                <w:rFonts w:ascii="Arial" w:hAnsi="Arial" w:cs="Arial"/>
                <w:sz w:val="22"/>
                <w:szCs w:val="22"/>
              </w:rPr>
              <w:t>Çeşme</w:t>
            </w:r>
            <w:r w:rsidR="00C2428C">
              <w:rPr>
                <w:rFonts w:ascii="Arial" w:hAnsi="Arial" w:cs="Arial"/>
                <w:sz w:val="22"/>
                <w:szCs w:val="22"/>
              </w:rPr>
              <w:br/>
              <w:t>06.30</w:t>
            </w:r>
          </w:p>
        </w:tc>
        <w:tc>
          <w:tcPr>
            <w:tcW w:w="531" w:type="pct"/>
            <w:shd w:val="clear" w:color="auto" w:fill="auto"/>
            <w:vAlign w:val="center"/>
          </w:tcPr>
          <w:p w:rsidR="000B6404" w:rsidRPr="000B6404" w:rsidRDefault="00C2428C" w:rsidP="000B6404">
            <w:pPr>
              <w:jc w:val="center"/>
              <w:rPr>
                <w:rFonts w:ascii="Arial" w:hAnsi="Arial" w:cs="Arial"/>
                <w:sz w:val="22"/>
                <w:szCs w:val="22"/>
              </w:rPr>
            </w:pPr>
            <w:r w:rsidRPr="000B6404">
              <w:rPr>
                <w:rFonts w:ascii="Arial" w:hAnsi="Arial" w:cs="Arial"/>
                <w:sz w:val="22"/>
                <w:szCs w:val="22"/>
              </w:rPr>
              <w:t>Yelkenli Tekne</w:t>
            </w:r>
          </w:p>
        </w:tc>
        <w:tc>
          <w:tcPr>
            <w:tcW w:w="677" w:type="pct"/>
            <w:shd w:val="clear" w:color="auto" w:fill="auto"/>
            <w:vAlign w:val="center"/>
          </w:tcPr>
          <w:p w:rsidR="000B6404" w:rsidRPr="000B6404" w:rsidRDefault="000B6404" w:rsidP="000B6404">
            <w:pPr>
              <w:jc w:val="center"/>
              <w:rPr>
                <w:rFonts w:ascii="Arial" w:hAnsi="Arial" w:cs="Arial"/>
                <w:sz w:val="22"/>
                <w:szCs w:val="22"/>
              </w:rPr>
            </w:pPr>
            <w:r w:rsidRPr="000B6404">
              <w:rPr>
                <w:rFonts w:ascii="Arial" w:hAnsi="Arial" w:cs="Arial"/>
                <w:sz w:val="22"/>
                <w:szCs w:val="22"/>
              </w:rPr>
              <w:t xml:space="preserve">3 </w:t>
            </w:r>
            <w:r>
              <w:rPr>
                <w:rFonts w:ascii="Arial" w:hAnsi="Arial" w:cs="Arial"/>
                <w:sz w:val="22"/>
                <w:szCs w:val="22"/>
              </w:rPr>
              <w:t>Türkiye</w:t>
            </w:r>
          </w:p>
        </w:tc>
        <w:tc>
          <w:tcPr>
            <w:tcW w:w="724" w:type="pct"/>
            <w:shd w:val="clear" w:color="auto" w:fill="auto"/>
            <w:vAlign w:val="center"/>
          </w:tcPr>
          <w:p w:rsidR="000B6404" w:rsidRPr="000B6404" w:rsidRDefault="000B6404" w:rsidP="000B6404">
            <w:pPr>
              <w:jc w:val="center"/>
              <w:rPr>
                <w:rFonts w:ascii="Arial" w:hAnsi="Arial" w:cs="Arial"/>
                <w:sz w:val="22"/>
                <w:szCs w:val="22"/>
              </w:rPr>
            </w:pPr>
            <w:r w:rsidRPr="000B6404">
              <w:rPr>
                <w:rFonts w:ascii="Arial" w:hAnsi="Arial" w:cs="Arial"/>
                <w:sz w:val="22"/>
                <w:szCs w:val="22"/>
              </w:rPr>
              <w:t>85</w:t>
            </w:r>
          </w:p>
        </w:tc>
        <w:tc>
          <w:tcPr>
            <w:tcW w:w="1244" w:type="pct"/>
            <w:shd w:val="clear" w:color="auto" w:fill="auto"/>
            <w:vAlign w:val="center"/>
          </w:tcPr>
          <w:p w:rsidR="000B6404" w:rsidRPr="000B6404" w:rsidRDefault="000B6404" w:rsidP="000B6404">
            <w:pPr>
              <w:jc w:val="center"/>
              <w:rPr>
                <w:rFonts w:ascii="Arial" w:hAnsi="Arial" w:cs="Arial"/>
                <w:sz w:val="22"/>
                <w:szCs w:val="22"/>
              </w:rPr>
            </w:pPr>
            <w:r w:rsidRPr="000B6404">
              <w:rPr>
                <w:rFonts w:ascii="Arial" w:hAnsi="Arial" w:cs="Arial"/>
                <w:sz w:val="22"/>
                <w:szCs w:val="22"/>
              </w:rPr>
              <w:t>49 Afganistan, 20 Mısır, 10 Suriye, 5 Filistin, 1 Ürdün</w:t>
            </w:r>
          </w:p>
        </w:tc>
      </w:tr>
      <w:tr w:rsidR="000B6404" w:rsidRPr="002A57EE" w:rsidTr="004F6CE9">
        <w:trPr>
          <w:trHeight w:val="641"/>
        </w:trPr>
        <w:tc>
          <w:tcPr>
            <w:tcW w:w="279" w:type="pct"/>
            <w:shd w:val="clear" w:color="auto" w:fill="auto"/>
            <w:vAlign w:val="center"/>
          </w:tcPr>
          <w:p w:rsidR="000B6404" w:rsidRDefault="000B6404" w:rsidP="000B6404">
            <w:pPr>
              <w:jc w:val="center"/>
              <w:rPr>
                <w:rFonts w:ascii="Arial" w:hAnsi="Arial" w:cs="Arial"/>
                <w:sz w:val="22"/>
                <w:szCs w:val="22"/>
              </w:rPr>
            </w:pPr>
            <w:r>
              <w:rPr>
                <w:rFonts w:ascii="Arial" w:hAnsi="Arial" w:cs="Arial"/>
                <w:sz w:val="22"/>
                <w:szCs w:val="22"/>
              </w:rPr>
              <w:t>2</w:t>
            </w:r>
          </w:p>
        </w:tc>
        <w:tc>
          <w:tcPr>
            <w:tcW w:w="626" w:type="pct"/>
            <w:shd w:val="clear" w:color="auto" w:fill="auto"/>
            <w:vAlign w:val="center"/>
          </w:tcPr>
          <w:p w:rsidR="000B6404" w:rsidRDefault="000B6404" w:rsidP="000B6404">
            <w:pPr>
              <w:jc w:val="center"/>
              <w:rPr>
                <w:rFonts w:ascii="Arial" w:hAnsi="Arial" w:cs="Arial"/>
                <w:sz w:val="22"/>
                <w:szCs w:val="22"/>
              </w:rPr>
            </w:pPr>
            <w:r>
              <w:rPr>
                <w:rFonts w:ascii="Arial" w:hAnsi="Arial" w:cs="Arial"/>
                <w:sz w:val="22"/>
                <w:szCs w:val="22"/>
              </w:rPr>
              <w:t>12</w:t>
            </w:r>
            <w:r w:rsidRPr="004F6CE9">
              <w:rPr>
                <w:rFonts w:ascii="Arial" w:hAnsi="Arial" w:cs="Arial"/>
                <w:sz w:val="22"/>
                <w:szCs w:val="22"/>
              </w:rPr>
              <w:t xml:space="preserve"> Mayıs 2022</w:t>
            </w:r>
          </w:p>
        </w:tc>
        <w:tc>
          <w:tcPr>
            <w:tcW w:w="918" w:type="pct"/>
            <w:shd w:val="clear" w:color="auto" w:fill="auto"/>
            <w:vAlign w:val="center"/>
          </w:tcPr>
          <w:p w:rsidR="000B6404" w:rsidRPr="000B6404" w:rsidRDefault="000B6404" w:rsidP="000B6404">
            <w:pPr>
              <w:jc w:val="center"/>
              <w:rPr>
                <w:rFonts w:ascii="Arial" w:hAnsi="Arial" w:cs="Arial"/>
                <w:sz w:val="22"/>
                <w:szCs w:val="22"/>
              </w:rPr>
            </w:pPr>
            <w:r w:rsidRPr="000B6404">
              <w:rPr>
                <w:rFonts w:ascii="Arial" w:hAnsi="Arial" w:cs="Arial"/>
                <w:sz w:val="22"/>
                <w:szCs w:val="22"/>
              </w:rPr>
              <w:t>ÇANAKKALE</w:t>
            </w:r>
            <w:r>
              <w:rPr>
                <w:rFonts w:ascii="Arial" w:hAnsi="Arial" w:cs="Arial"/>
                <w:sz w:val="22"/>
                <w:szCs w:val="22"/>
              </w:rPr>
              <w:t>/</w:t>
            </w:r>
            <w:r w:rsidRPr="000B6404">
              <w:rPr>
                <w:rFonts w:ascii="Arial" w:hAnsi="Arial" w:cs="Arial"/>
                <w:sz w:val="22"/>
                <w:szCs w:val="22"/>
              </w:rPr>
              <w:t>Ayvacık</w:t>
            </w:r>
            <w:r w:rsidR="00C2428C">
              <w:rPr>
                <w:rFonts w:ascii="Arial" w:hAnsi="Arial" w:cs="Arial"/>
                <w:sz w:val="22"/>
                <w:szCs w:val="22"/>
              </w:rPr>
              <w:br/>
              <w:t>22.30</w:t>
            </w:r>
          </w:p>
        </w:tc>
        <w:tc>
          <w:tcPr>
            <w:tcW w:w="531" w:type="pct"/>
            <w:shd w:val="clear" w:color="auto" w:fill="auto"/>
            <w:vAlign w:val="center"/>
          </w:tcPr>
          <w:p w:rsidR="000B6404" w:rsidRPr="000B6404" w:rsidRDefault="000B6404" w:rsidP="000B6404">
            <w:pPr>
              <w:jc w:val="center"/>
              <w:rPr>
                <w:rFonts w:ascii="Arial" w:hAnsi="Arial" w:cs="Arial"/>
                <w:sz w:val="22"/>
                <w:szCs w:val="22"/>
              </w:rPr>
            </w:pPr>
            <w:r w:rsidRPr="000B6404">
              <w:rPr>
                <w:rFonts w:ascii="Arial" w:hAnsi="Arial" w:cs="Arial"/>
                <w:sz w:val="22"/>
                <w:szCs w:val="22"/>
              </w:rPr>
              <w:t>Lastik Bot</w:t>
            </w:r>
          </w:p>
        </w:tc>
        <w:tc>
          <w:tcPr>
            <w:tcW w:w="677" w:type="pct"/>
            <w:shd w:val="clear" w:color="auto" w:fill="auto"/>
            <w:vAlign w:val="center"/>
          </w:tcPr>
          <w:p w:rsidR="000B6404" w:rsidRPr="000B6404" w:rsidRDefault="000B6404" w:rsidP="000B6404">
            <w:pPr>
              <w:jc w:val="center"/>
              <w:rPr>
                <w:rFonts w:ascii="Arial" w:hAnsi="Arial" w:cs="Arial"/>
                <w:sz w:val="22"/>
                <w:szCs w:val="22"/>
              </w:rPr>
            </w:pPr>
            <w:r w:rsidRPr="000B6404">
              <w:rPr>
                <w:rFonts w:ascii="Arial" w:hAnsi="Arial" w:cs="Arial"/>
                <w:sz w:val="22"/>
                <w:szCs w:val="22"/>
              </w:rPr>
              <w:t>-</w:t>
            </w:r>
          </w:p>
        </w:tc>
        <w:tc>
          <w:tcPr>
            <w:tcW w:w="724" w:type="pct"/>
            <w:shd w:val="clear" w:color="auto" w:fill="auto"/>
            <w:vAlign w:val="center"/>
          </w:tcPr>
          <w:p w:rsidR="000B6404" w:rsidRPr="000B6404" w:rsidRDefault="000B6404" w:rsidP="000B6404">
            <w:pPr>
              <w:jc w:val="center"/>
              <w:rPr>
                <w:rFonts w:ascii="Arial" w:hAnsi="Arial" w:cs="Arial"/>
                <w:sz w:val="22"/>
                <w:szCs w:val="22"/>
              </w:rPr>
            </w:pPr>
            <w:r w:rsidRPr="000B6404">
              <w:rPr>
                <w:rFonts w:ascii="Arial" w:hAnsi="Arial" w:cs="Arial"/>
                <w:sz w:val="22"/>
                <w:szCs w:val="22"/>
              </w:rPr>
              <w:t>42</w:t>
            </w:r>
          </w:p>
        </w:tc>
        <w:tc>
          <w:tcPr>
            <w:tcW w:w="1244" w:type="pct"/>
            <w:shd w:val="clear" w:color="auto" w:fill="auto"/>
            <w:vAlign w:val="center"/>
          </w:tcPr>
          <w:p w:rsidR="000B6404" w:rsidRPr="000B6404" w:rsidRDefault="000B6404" w:rsidP="000B6404">
            <w:pPr>
              <w:jc w:val="center"/>
              <w:rPr>
                <w:rFonts w:ascii="Arial" w:hAnsi="Arial" w:cs="Arial"/>
                <w:sz w:val="22"/>
                <w:szCs w:val="22"/>
              </w:rPr>
            </w:pPr>
            <w:r w:rsidRPr="000B6404">
              <w:rPr>
                <w:rFonts w:ascii="Arial" w:hAnsi="Arial" w:cs="Arial"/>
                <w:sz w:val="22"/>
                <w:szCs w:val="22"/>
              </w:rPr>
              <w:t>42 Afganistan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Paylaşılan veriler deniz yoluyla yapılan düzensiz göç esnasında meydana gelen ve arama kurtarma faaliyetleri icra edilen olaylara ait bilgiler içerdiğinden olayların bitiminde 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r w:rsidRPr="003D3D2D">
        <w:rPr>
          <w:rFonts w:ascii="Arial" w:hAnsi="Arial" w:cs="Arial"/>
          <w:sz w:val="10"/>
          <w:szCs w:val="16"/>
        </w:rPr>
        <w:t>gösterebilmektedir.Nihai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*Statistical information given in the</w:t>
      </w:r>
      <w:r w:rsidR="00680E11" w:rsidRPr="003D3D2D">
        <w:rPr>
          <w:rFonts w:ascii="Arial" w:hAnsi="Arial" w:cs="Arial"/>
          <w:sz w:val="10"/>
          <w:szCs w:val="16"/>
        </w:rPr>
        <w:t xml:space="preserve"> </w:t>
      </w:r>
      <w:r w:rsidRPr="003D3D2D">
        <w:rPr>
          <w:rFonts w:ascii="Arial" w:hAnsi="Arial" w:cs="Arial"/>
          <w:sz w:val="10"/>
          <w:szCs w:val="16"/>
        </w:rPr>
        <w:t xml:space="preserve"> table may vary because they consist of data </w:t>
      </w:r>
      <w:r w:rsidR="008B740B" w:rsidRPr="003D3D2D">
        <w:rPr>
          <w:rFonts w:ascii="Arial" w:hAnsi="Arial" w:cs="Arial"/>
          <w:sz w:val="10"/>
          <w:szCs w:val="16"/>
        </w:rPr>
        <w:t xml:space="preserve"> </w:t>
      </w:r>
      <w:r w:rsidRPr="003D3D2D">
        <w:rPr>
          <w:rFonts w:ascii="Arial" w:hAnsi="Arial" w:cs="Arial"/>
          <w:sz w:val="10"/>
          <w:szCs w:val="16"/>
        </w:rPr>
        <w:t xml:space="preserve">related incidents which were occured and turned </w:t>
      </w:r>
      <w:r w:rsidR="00A27089" w:rsidRPr="003D3D2D">
        <w:rPr>
          <w:rFonts w:ascii="Arial" w:hAnsi="Arial" w:cs="Arial"/>
          <w:sz w:val="10"/>
          <w:szCs w:val="16"/>
        </w:rPr>
        <w:t xml:space="preserve"> </w:t>
      </w:r>
      <w:r w:rsidRPr="003D3D2D">
        <w:rPr>
          <w:rFonts w:ascii="Arial" w:hAnsi="Arial" w:cs="Arial"/>
          <w:sz w:val="10"/>
          <w:szCs w:val="16"/>
        </w:rPr>
        <w:t>into search and rescue operations. The exact numbers at the</w:t>
      </w:r>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276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20A4"/>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6873"/>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25EE"/>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428C"/>
    <w:rsid w:val="00C260A8"/>
    <w:rsid w:val="00C26336"/>
    <w:rsid w:val="00C26354"/>
    <w:rsid w:val="00C27197"/>
    <w:rsid w:val="00C318CA"/>
    <w:rsid w:val="00C31CCD"/>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4E92D-9D8D-437B-B24B-40D22884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Pages>
  <Words>154</Words>
  <Characters>879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1031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471</cp:revision>
  <cp:lastPrinted>2022-05-09T11:28:00Z</cp:lastPrinted>
  <dcterms:created xsi:type="dcterms:W3CDTF">2020-03-16T08:16:00Z</dcterms:created>
  <dcterms:modified xsi:type="dcterms:W3CDTF">2022-05-13T13:07:00Z</dcterms:modified>
</cp:coreProperties>
</file>