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2C" w:rsidRDefault="000B00F4" w:rsidP="003B4A2C">
      <w:pPr>
        <w:tabs>
          <w:tab w:val="left" w:pos="3240"/>
          <w:tab w:val="left" w:pos="728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7DB189" wp14:editId="3A10B760">
            <wp:simplePos x="0" y="0"/>
            <wp:positionH relativeFrom="column">
              <wp:posOffset>38127</wp:posOffset>
            </wp:positionH>
            <wp:positionV relativeFrom="paragraph">
              <wp:posOffset>131804</wp:posOffset>
            </wp:positionV>
            <wp:extent cx="109283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085" y="21085"/>
                <wp:lineTo x="21085" y="0"/>
                <wp:lineTo x="0" y="0"/>
              </wp:wrapPolygon>
            </wp:wrapTight>
            <wp:docPr id="3" name="Resim 3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n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AEAC85A" wp14:editId="7C15049A">
            <wp:simplePos x="0" y="0"/>
            <wp:positionH relativeFrom="column">
              <wp:posOffset>8080679</wp:posOffset>
            </wp:positionH>
            <wp:positionV relativeFrom="paragraph">
              <wp:posOffset>194</wp:posOffset>
            </wp:positionV>
            <wp:extent cx="124333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181" y="21348"/>
                <wp:lineTo x="21181" y="0"/>
                <wp:lineTo x="0" y="0"/>
              </wp:wrapPolygon>
            </wp:wrapTight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A2C" w:rsidRDefault="003B4A2C" w:rsidP="00823027">
      <w:pPr>
        <w:tabs>
          <w:tab w:val="left" w:pos="3240"/>
          <w:tab w:val="left" w:pos="728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823027" w:rsidRDefault="003B4A2C" w:rsidP="000B00F4">
      <w:pPr>
        <w:tabs>
          <w:tab w:val="left" w:pos="3240"/>
          <w:tab w:val="left" w:pos="7286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-80010</wp:posOffset>
                </wp:positionV>
                <wp:extent cx="7086600" cy="1143000"/>
                <wp:effectExtent l="0" t="3175" r="3810" b="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A2C" w:rsidRDefault="003B4A2C" w:rsidP="003B4A2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T.C.</w:t>
                            </w:r>
                          </w:p>
                          <w:p w:rsidR="003B4A2C" w:rsidRDefault="003B4A2C" w:rsidP="003B4A2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İÇİŞLERİ BAKANLIĞI</w:t>
                            </w:r>
                          </w:p>
                          <w:p w:rsidR="003B4A2C" w:rsidRDefault="003B4A2C" w:rsidP="003B4A2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Sahil Güvenlik Komutanlığı</w:t>
                            </w:r>
                          </w:p>
                          <w:p w:rsidR="003B4A2C" w:rsidRDefault="003B4A2C" w:rsidP="003B4A2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GÜNCEL FAALİYETLERİ</w:t>
                            </w:r>
                          </w:p>
                          <w:p w:rsidR="003B4A2C" w:rsidRDefault="00A94F51" w:rsidP="003B4A2C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 xml:space="preserve">07-09 Ocak </w:t>
                            </w:r>
                            <w:r w:rsidR="005668BE">
                              <w:rPr>
                                <w:rStyle w:val="Gl"/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3B4A2C" w:rsidRPr="001A3923" w:rsidRDefault="003B4A2C" w:rsidP="003B4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81pt;margin-top:-6.3pt;width:55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" filled="f" stroked="f">
                <v:textbox>
                  <w:txbxContent>
                    <w:p w:rsidR="003B4A2C" w:rsidRDefault="003B4A2C" w:rsidP="003B4A2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</w:rPr>
                        <w:t>T.C.</w:t>
                      </w:r>
                    </w:p>
                    <w:p w:rsidR="003B4A2C" w:rsidRDefault="003B4A2C" w:rsidP="003B4A2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</w:rPr>
                        <w:t>İÇİŞLERİ BAKANLIĞI</w:t>
                      </w:r>
                    </w:p>
                    <w:p w:rsidR="003B4A2C" w:rsidRDefault="003B4A2C" w:rsidP="003B4A2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</w:rPr>
                        <w:t>Sahil Güvenlik Komutanlığı</w:t>
                      </w:r>
                    </w:p>
                    <w:p w:rsidR="003B4A2C" w:rsidRDefault="003B4A2C" w:rsidP="003B4A2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Style w:val="Gl"/>
                          <w:rFonts w:ascii="Arial" w:hAnsi="Arial" w:cs="Arial"/>
                        </w:rPr>
                        <w:t>GÜNCEL FAALİYETLERİ</w:t>
                      </w:r>
                    </w:p>
                    <w:p w:rsidR="003B4A2C" w:rsidRDefault="00A94F51" w:rsidP="003B4A2C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</w:rPr>
                        <w:t xml:space="preserve">07-09 Ocak </w:t>
                      </w:r>
                      <w:r w:rsidR="005668BE">
                        <w:rPr>
                          <w:rStyle w:val="Gl"/>
                          <w:rFonts w:ascii="Arial" w:hAnsi="Arial" w:cs="Arial"/>
                        </w:rPr>
                        <w:t>202</w:t>
                      </w:r>
                      <w:r>
                        <w:rPr>
                          <w:rStyle w:val="Gl"/>
                          <w:rFonts w:ascii="Arial" w:hAnsi="Arial" w:cs="Arial"/>
                        </w:rPr>
                        <w:t>2</w:t>
                      </w:r>
                    </w:p>
                    <w:p w:rsidR="003B4A2C" w:rsidRPr="001A3923" w:rsidRDefault="003B4A2C" w:rsidP="003B4A2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3B4A2C" w:rsidRPr="00B1608A" w:rsidRDefault="00D24E2A" w:rsidP="000B00F4">
      <w:p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Ege</w:t>
      </w:r>
      <w:r w:rsidR="00B1608A" w:rsidRPr="00B1608A">
        <w:rPr>
          <w:rFonts w:ascii="Arial" w:hAnsi="Arial" w:cs="Arial"/>
          <w:b/>
          <w:bCs/>
          <w:sz w:val="22"/>
          <w:szCs w:val="20"/>
          <w:u w:val="single"/>
        </w:rPr>
        <w:t xml:space="preserve"> Bölgesi</w:t>
      </w:r>
    </w:p>
    <w:tbl>
      <w:tblPr>
        <w:tblW w:w="5014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277"/>
        <w:gridCol w:w="1841"/>
        <w:gridCol w:w="1844"/>
        <w:gridCol w:w="1984"/>
        <w:gridCol w:w="7087"/>
      </w:tblGrid>
      <w:tr w:rsidR="003B4A2C" w:rsidRPr="00C547AF" w:rsidTr="00C16131">
        <w:trPr>
          <w:trHeight w:val="15"/>
          <w:tblHeader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2C" w:rsidRPr="00CE1E0A" w:rsidRDefault="00CE1E0A" w:rsidP="00CE1E0A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2C" w:rsidRPr="00CE1E0A" w:rsidRDefault="003B4A2C" w:rsidP="003228C6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E0A">
              <w:rPr>
                <w:rFonts w:ascii="Arial" w:hAnsi="Arial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2C" w:rsidRPr="00CE1E0A" w:rsidRDefault="003B4A2C" w:rsidP="003228C6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E0A">
              <w:rPr>
                <w:rFonts w:ascii="Arial" w:hAnsi="Arial" w:cs="Arial"/>
                <w:b/>
                <w:sz w:val="22"/>
                <w:szCs w:val="22"/>
              </w:rPr>
              <w:t>MEVKİ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2C" w:rsidRPr="00CE1E0A" w:rsidRDefault="00C16131" w:rsidP="003228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İŞLEM YAPILAN</w:t>
            </w:r>
            <w:r w:rsidR="003B4A2C" w:rsidRPr="00CE1E0A">
              <w:rPr>
                <w:rFonts w:ascii="Arial" w:hAnsi="Arial" w:cs="Arial"/>
                <w:b/>
                <w:sz w:val="22"/>
                <w:szCs w:val="22"/>
              </w:rPr>
              <w:t xml:space="preserve"> AKARYAKIT CİNSİ VE MİKTARI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2C" w:rsidRPr="00CE1E0A" w:rsidRDefault="003B4A2C" w:rsidP="003228C6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E0A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B14491" w:rsidRPr="00C547AF" w:rsidTr="00C1613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91" w:rsidRPr="00B14491" w:rsidRDefault="00B14491" w:rsidP="00C57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4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91" w:rsidRPr="00B14491" w:rsidRDefault="00D24E2A" w:rsidP="001114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0069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Ocak 2022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EF" w:rsidRPr="00B14491" w:rsidRDefault="00D24E2A" w:rsidP="001114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İZMİR/Aliağa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1" w:rsidRDefault="00C16131" w:rsidP="00566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6.055 Litre </w:t>
            </w:r>
          </w:p>
          <w:p w:rsidR="00B14491" w:rsidRPr="00B14491" w:rsidRDefault="00D24E2A" w:rsidP="00566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2A" w:rsidRPr="00B14491" w:rsidRDefault="00D24E2A" w:rsidP="00592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Aliağa ilçesi </w:t>
            </w:r>
            <w:r w:rsidR="00C16131">
              <w:rPr>
                <w:rFonts w:ascii="Arial" w:hAnsi="Arial" w:cs="Arial"/>
                <w:sz w:val="22"/>
                <w:szCs w:val="22"/>
              </w:rPr>
              <w:t xml:space="preserve">Foça balıkçı barınağında bir balıkçı teknesinde yapılan kontrollerde 6,055 litre </w:t>
            </w:r>
            <w:proofErr w:type="spellStart"/>
            <w:proofErr w:type="gramStart"/>
            <w:r w:rsidR="00C16131">
              <w:rPr>
                <w:rFonts w:ascii="Arial" w:hAnsi="Arial" w:cs="Arial"/>
                <w:sz w:val="22"/>
                <w:szCs w:val="22"/>
              </w:rPr>
              <w:t>ÖTV”siz</w:t>
            </w:r>
            <w:proofErr w:type="spellEnd"/>
            <w:proofErr w:type="gramEnd"/>
            <w:r w:rsidR="00C16131">
              <w:rPr>
                <w:rFonts w:ascii="Arial" w:hAnsi="Arial" w:cs="Arial"/>
                <w:sz w:val="22"/>
                <w:szCs w:val="22"/>
              </w:rPr>
              <w:t xml:space="preserve"> yakıtın usulsüz kullanıldığı tespit edilmiştir. Tekne kaptanı hakkında 213 Sayılı Vergi Usul Kanunu kapsamında işlem yapılmak üzere Erdek Vergi Dairesi ve Foça Liman Başkanlığına sevk edilmiştir.</w:t>
            </w:r>
            <w:bookmarkStart w:id="0" w:name="_GoBack"/>
            <w:bookmarkEnd w:id="0"/>
          </w:p>
        </w:tc>
      </w:tr>
    </w:tbl>
    <w:p w:rsidR="00ED7779" w:rsidRDefault="00ED7779"/>
    <w:sectPr w:rsidR="00ED7779" w:rsidSect="000B00F4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5E"/>
    <w:rsid w:val="000B00F4"/>
    <w:rsid w:val="000C43DF"/>
    <w:rsid w:val="000E3B52"/>
    <w:rsid w:val="000F153F"/>
    <w:rsid w:val="001114FA"/>
    <w:rsid w:val="00120308"/>
    <w:rsid w:val="00152DDA"/>
    <w:rsid w:val="00156A65"/>
    <w:rsid w:val="00176661"/>
    <w:rsid w:val="001A55EC"/>
    <w:rsid w:val="00281447"/>
    <w:rsid w:val="00321B80"/>
    <w:rsid w:val="003B4A2C"/>
    <w:rsid w:val="00401941"/>
    <w:rsid w:val="004F7935"/>
    <w:rsid w:val="00505EC2"/>
    <w:rsid w:val="005625A8"/>
    <w:rsid w:val="005668BE"/>
    <w:rsid w:val="00592E01"/>
    <w:rsid w:val="005D194C"/>
    <w:rsid w:val="00631B9D"/>
    <w:rsid w:val="00633619"/>
    <w:rsid w:val="00661FCA"/>
    <w:rsid w:val="006625D7"/>
    <w:rsid w:val="00735202"/>
    <w:rsid w:val="00750812"/>
    <w:rsid w:val="00792995"/>
    <w:rsid w:val="007B1A9B"/>
    <w:rsid w:val="007B28B9"/>
    <w:rsid w:val="007C2FA1"/>
    <w:rsid w:val="007D2AC7"/>
    <w:rsid w:val="007E4700"/>
    <w:rsid w:val="0082047F"/>
    <w:rsid w:val="00823027"/>
    <w:rsid w:val="00833C56"/>
    <w:rsid w:val="008424B7"/>
    <w:rsid w:val="008533EF"/>
    <w:rsid w:val="008748FD"/>
    <w:rsid w:val="00881A52"/>
    <w:rsid w:val="008B21FB"/>
    <w:rsid w:val="0090695E"/>
    <w:rsid w:val="00914B98"/>
    <w:rsid w:val="009548EF"/>
    <w:rsid w:val="009B1946"/>
    <w:rsid w:val="009D0255"/>
    <w:rsid w:val="009D26F4"/>
    <w:rsid w:val="00A057DD"/>
    <w:rsid w:val="00A31777"/>
    <w:rsid w:val="00A65F48"/>
    <w:rsid w:val="00A72147"/>
    <w:rsid w:val="00A94F51"/>
    <w:rsid w:val="00A97718"/>
    <w:rsid w:val="00AE61F0"/>
    <w:rsid w:val="00B14491"/>
    <w:rsid w:val="00B1608A"/>
    <w:rsid w:val="00B6077E"/>
    <w:rsid w:val="00BB0E5B"/>
    <w:rsid w:val="00C16131"/>
    <w:rsid w:val="00C21358"/>
    <w:rsid w:val="00C21E54"/>
    <w:rsid w:val="00C47B02"/>
    <w:rsid w:val="00C548F2"/>
    <w:rsid w:val="00C57E7F"/>
    <w:rsid w:val="00CE1E0A"/>
    <w:rsid w:val="00D00690"/>
    <w:rsid w:val="00D24E2A"/>
    <w:rsid w:val="00DE55E2"/>
    <w:rsid w:val="00E43060"/>
    <w:rsid w:val="00EC401F"/>
    <w:rsid w:val="00ED7779"/>
    <w:rsid w:val="00EE1CA5"/>
    <w:rsid w:val="00F4660F"/>
    <w:rsid w:val="00F86045"/>
    <w:rsid w:val="00F939F1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008"/>
  <w15:chartTrackingRefBased/>
  <w15:docId w15:val="{6FB40160-B867-4F08-97B4-4B4C7A70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B4A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3B4A2C"/>
    <w:pPr>
      <w:spacing w:before="100" w:beforeAutospacing="1" w:after="100" w:afterAutospacing="1"/>
    </w:pPr>
  </w:style>
  <w:style w:type="character" w:styleId="Gl">
    <w:name w:val="Strong"/>
    <w:qFormat/>
    <w:rsid w:val="003B4A2C"/>
    <w:rPr>
      <w:b/>
      <w:bCs/>
    </w:rPr>
  </w:style>
  <w:style w:type="paragraph" w:styleId="stBilgi">
    <w:name w:val="header"/>
    <w:basedOn w:val="Normal"/>
    <w:link w:val="stBilgiChar"/>
    <w:uiPriority w:val="99"/>
    <w:rsid w:val="003B4A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4A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E0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E0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6CFE-9B2A-43D5-ABB4-4D1EE5F5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SALİH KÖSE (DE.ME.) (SGK)</dc:creator>
  <cp:keywords/>
  <dc:description/>
  <cp:lastModifiedBy>SEDEF TEKİN</cp:lastModifiedBy>
  <cp:revision>3</cp:revision>
  <cp:lastPrinted>2019-10-28T08:31:00Z</cp:lastPrinted>
  <dcterms:created xsi:type="dcterms:W3CDTF">2022-01-13T14:22:00Z</dcterms:created>
  <dcterms:modified xsi:type="dcterms:W3CDTF">2022-01-13T14:26:00Z</dcterms:modified>
</cp:coreProperties>
</file>