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E73C95" w:rsidRPr="001D5DC3" w:rsidRDefault="00AC4241" w:rsidP="001D5DC3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617BA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</w:t>
                  </w:r>
                  <w:r w:rsidR="001D5DC3">
                    <w:rPr>
                      <w:rStyle w:val="Gl"/>
                      <w:rFonts w:ascii="Arial" w:hAnsi="Arial" w:cs="Arial"/>
                      <w:szCs w:val="22"/>
                    </w:rPr>
                    <w:t>4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 xml:space="preserve">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692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 w:rsidR="00115F74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D5DC3" w:rsidRPr="00E73C95" w:rsidTr="004315F0">
        <w:trPr>
          <w:trHeight w:val="94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04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Avladığı ürünlere ilişkin kayıtları usulüne uygun tutmamak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D5DC3">
              <w:rPr>
                <w:rFonts w:ascii="Arial" w:hAnsi="Arial" w:cs="Arial"/>
                <w:bCs/>
                <w:sz w:val="22"/>
                <w:szCs w:val="22"/>
              </w:rPr>
              <w:t>096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1D5DC3" w:rsidRPr="00617BA5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9 işleme 17.618 TL idari para cezası uygulanmıştır</w:t>
            </w:r>
            <w:r>
              <w:rPr>
                <w:bCs/>
                <w:sz w:val="20"/>
                <w:szCs w:val="20"/>
              </w:rPr>
              <w:t>.</w:t>
            </w:r>
          </w:p>
        </w:tc>
      </w:tr>
      <w:tr w:rsidR="001D5DC3" w:rsidRPr="00E73C95" w:rsidTr="00115F74">
        <w:trPr>
          <w:trHeight w:val="75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04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Gemiler için su ürünleri ruhsat tezkeresini ilgililere göstermemek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D5DC3">
              <w:rPr>
                <w:rFonts w:ascii="Arial" w:hAnsi="Arial" w:cs="Arial"/>
                <w:bCs/>
                <w:sz w:val="22"/>
                <w:szCs w:val="22"/>
              </w:rPr>
              <w:t>628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5DC3" w:rsidRPr="00617BA5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5DC3" w:rsidRPr="00E73C95" w:rsidTr="004315F0">
        <w:trPr>
          <w:trHeight w:val="94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04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Gerçek kişiler için su ürünleri ruhsat tezkeresini ilgililere göstermemek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814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5DC3" w:rsidRPr="00617BA5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5DC3" w:rsidRPr="00E73C95" w:rsidTr="00115F74">
        <w:trPr>
          <w:trHeight w:val="68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04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Özel teknede ırgat donanımı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D5DC3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5DC3" w:rsidRPr="00617BA5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5DC3" w:rsidRPr="00E73C95" w:rsidTr="004315F0">
        <w:trPr>
          <w:trHeight w:val="94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04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15F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Nargile donanımı ile yasak sahada deniz patlıcanı avcılığı yapmak</w:t>
            </w:r>
            <w:r w:rsidR="00115F7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D5DC3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D5DC3">
              <w:rPr>
                <w:rFonts w:ascii="Arial" w:hAnsi="Arial" w:cs="Arial"/>
                <w:bCs/>
                <w:sz w:val="22"/>
                <w:szCs w:val="22"/>
              </w:rPr>
              <w:t>810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5DC3" w:rsidRPr="00617BA5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5DC3" w:rsidRPr="00E73C95" w:rsidTr="00115F74">
        <w:trPr>
          <w:trHeight w:val="70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04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B82451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Asgari</w:t>
            </w:r>
            <w:r w:rsidR="001D5DC3" w:rsidRPr="001D5DC3">
              <w:rPr>
                <w:rFonts w:ascii="Arial" w:hAnsi="Arial" w:cs="Arial"/>
                <w:sz w:val="22"/>
                <w:szCs w:val="22"/>
              </w:rPr>
              <w:t xml:space="preserve"> vasıflara haiz olmayan tekne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5DC3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D5DC3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C3" w:rsidRPr="001D5DC3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DC3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5DC3" w:rsidRPr="00617BA5" w:rsidRDefault="001D5DC3" w:rsidP="001D5D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1D5DC3" w:rsidP="00E73C9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241" w:rsidRDefault="00AC4241" w:rsidP="006F130A">
      <w:r>
        <w:separator/>
      </w:r>
    </w:p>
  </w:endnote>
  <w:endnote w:type="continuationSeparator" w:id="0">
    <w:p w:rsidR="00AC4241" w:rsidRDefault="00AC424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241" w:rsidRDefault="00AC4241" w:rsidP="006F130A">
      <w:r>
        <w:separator/>
      </w:r>
    </w:p>
  </w:footnote>
  <w:footnote w:type="continuationSeparator" w:id="0">
    <w:p w:rsidR="00AC4241" w:rsidRDefault="00AC424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0.4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5F74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DC3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002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17BA5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41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451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8F52D-1D35-46E9-A2E9-C5832371F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70</cp:revision>
  <cp:lastPrinted>2019-09-11T08:49:00Z</cp:lastPrinted>
  <dcterms:created xsi:type="dcterms:W3CDTF">2019-10-10T06:27:00Z</dcterms:created>
  <dcterms:modified xsi:type="dcterms:W3CDTF">2019-12-05T12:11:00Z</dcterms:modified>
</cp:coreProperties>
</file>